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1064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644"/>
      </w:tblGrid>
      <w:tr w:rsidR="00B66E98">
        <w:trPr>
          <w:trHeight w:val="281"/>
        </w:trPr>
        <w:tc>
          <w:tcPr>
            <w:tcW w:w="10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E98" w:rsidRDefault="00B66E98">
            <w:pPr>
              <w:jc w:val="center"/>
            </w:pPr>
          </w:p>
        </w:tc>
      </w:tr>
      <w:tr w:rsidR="00B66E98">
        <w:trPr>
          <w:trHeight w:val="1078"/>
        </w:trPr>
        <w:tc>
          <w:tcPr>
            <w:tcW w:w="10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E98" w:rsidRDefault="006F4897">
            <w:pPr>
              <w:jc w:val="right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385447</wp:posOffset>
                  </wp:positionH>
                  <wp:positionV relativeFrom="paragraph">
                    <wp:posOffset>95253</wp:posOffset>
                  </wp:positionV>
                  <wp:extent cx="651510" cy="421638"/>
                  <wp:effectExtent l="0" t="0" r="0" b="0"/>
                  <wp:wrapSquare wrapText="bothSides" distT="0" distB="0" distL="114300" distR="114300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21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3100072</wp:posOffset>
                  </wp:positionH>
                  <wp:positionV relativeFrom="paragraph">
                    <wp:posOffset>57780</wp:posOffset>
                  </wp:positionV>
                  <wp:extent cx="524508" cy="588645"/>
                  <wp:effectExtent l="0" t="0" r="0" b="0"/>
                  <wp:wrapSquare wrapText="bothSides" distT="0" distB="0" distL="114300" distR="11430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08" cy="588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6267453</wp:posOffset>
                  </wp:positionH>
                  <wp:positionV relativeFrom="paragraph">
                    <wp:posOffset>109856</wp:posOffset>
                  </wp:positionV>
                  <wp:extent cx="407666" cy="481961"/>
                  <wp:effectExtent l="0" t="0" r="0" b="0"/>
                  <wp:wrapSquare wrapText="bothSides" distT="0" distB="0" distL="114300" distR="11430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66" cy="4819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66E98" w:rsidRDefault="00B66E98">
            <w:pPr>
              <w:jc w:val="center"/>
            </w:pPr>
          </w:p>
          <w:p w:rsidR="00B66E98" w:rsidRDefault="00B66E98">
            <w:pPr>
              <w:jc w:val="center"/>
            </w:pPr>
          </w:p>
          <w:p w:rsidR="00B66E98" w:rsidRDefault="00B66E98">
            <w:pPr>
              <w:jc w:val="center"/>
            </w:pPr>
          </w:p>
        </w:tc>
      </w:tr>
      <w:tr w:rsidR="00B66E98">
        <w:tc>
          <w:tcPr>
            <w:tcW w:w="1064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98" w:rsidRDefault="00B66E98">
            <w:pPr>
              <w:jc w:val="center"/>
              <w:rPr>
                <w:color w:val="000000"/>
                <w:sz w:val="6"/>
                <w:szCs w:val="6"/>
              </w:rPr>
            </w:pPr>
          </w:p>
          <w:p w:rsidR="00B66E98" w:rsidRDefault="006F4897">
            <w:pPr>
              <w:jc w:val="center"/>
            </w:pPr>
            <w:r>
              <w:rPr>
                <w:rFonts w:ascii="Algerian" w:eastAsia="Algerian" w:hAnsi="Algerian" w:cs="Algerian"/>
                <w:b/>
                <w:smallCaps/>
                <w:sz w:val="32"/>
                <w:szCs w:val="32"/>
              </w:rPr>
              <w:t>Istituto Comprensivo Statale “Archimede-La Fata”</w:t>
            </w:r>
          </w:p>
          <w:p w:rsidR="00B66E98" w:rsidRDefault="006F4897">
            <w:pPr>
              <w:jc w:val="center"/>
            </w:pPr>
            <w:r>
              <w:rPr>
                <w:rFonts w:ascii="Batang" w:eastAsia="Batang" w:hAnsi="Batang" w:cs="Batang"/>
                <w:b/>
                <w:sz w:val="22"/>
                <w:szCs w:val="22"/>
              </w:rPr>
              <w:t>Scuola dell'infanzia, Primaria, Secondaria 1° grado ad Indirizzo Musicale</w:t>
            </w:r>
          </w:p>
          <w:p w:rsidR="00B66E98" w:rsidRDefault="006F4897">
            <w:pPr>
              <w:jc w:val="center"/>
            </w:pPr>
            <w:r>
              <w:rPr>
                <w:rFonts w:ascii="Batang" w:eastAsia="Batang" w:hAnsi="Batang" w:cs="Batang"/>
                <w:b/>
              </w:rPr>
              <w:t>Viale della Regione, 32 –  90047 Partinico – PA - Tel. 0916467838 - Fax 0918909263</w:t>
            </w:r>
          </w:p>
          <w:p w:rsidR="00B66E98" w:rsidRDefault="006F4897">
            <w:pPr>
              <w:ind w:left="176"/>
              <w:jc w:val="center"/>
            </w:pPr>
            <w:r>
              <w:rPr>
                <w:rFonts w:ascii="Batang" w:eastAsia="Batang" w:hAnsi="Batang" w:cs="Batang"/>
                <w:b/>
                <w:color w:val="000000"/>
                <w:sz w:val="18"/>
                <w:szCs w:val="18"/>
              </w:rPr>
              <w:t xml:space="preserve">mail: </w:t>
            </w:r>
            <w:hyperlink r:id="rId9">
              <w:r>
                <w:rPr>
                  <w:rFonts w:ascii="Batang" w:eastAsia="Batang" w:hAnsi="Batang" w:cs="Batang"/>
                  <w:color w:val="0000FF"/>
                  <w:sz w:val="18"/>
                  <w:szCs w:val="18"/>
                  <w:u w:val="single"/>
                </w:rPr>
                <w:t>paic8aw00b@istruzione.it</w:t>
              </w:r>
            </w:hyperlink>
            <w:r>
              <w:rPr>
                <w:rFonts w:ascii="Batang" w:eastAsia="Batang" w:hAnsi="Batang" w:cs="Batang"/>
                <w:color w:val="0000FF"/>
                <w:sz w:val="18"/>
                <w:szCs w:val="18"/>
                <w:u w:val="single"/>
              </w:rPr>
              <w:t xml:space="preserve"> –</w:t>
            </w:r>
            <w:r>
              <w:rPr>
                <w:rFonts w:ascii="Batang" w:eastAsia="Batang" w:hAnsi="Batang" w:cs="Batang"/>
                <w:b/>
                <w:sz w:val="18"/>
                <w:szCs w:val="18"/>
              </w:rPr>
              <w:t xml:space="preserve"> pec: </w:t>
            </w:r>
            <w:hyperlink r:id="rId10">
              <w:r>
                <w:rPr>
                  <w:rFonts w:ascii="Batang" w:eastAsia="Batang" w:hAnsi="Batang" w:cs="Batang"/>
                  <w:color w:val="0000FF"/>
                  <w:sz w:val="18"/>
                  <w:szCs w:val="18"/>
                  <w:u w:val="single"/>
                </w:rPr>
                <w:t>paic8aw00b@pec.istruzione.it</w:t>
              </w:r>
            </w:hyperlink>
            <w:r>
              <w:rPr>
                <w:rFonts w:ascii="Batang" w:eastAsia="Batang" w:hAnsi="Batang" w:cs="Batang"/>
                <w:b/>
                <w:sz w:val="18"/>
                <w:szCs w:val="18"/>
              </w:rPr>
              <w:t xml:space="preserve"> – Cod. min. PAIC8AW00B – C.F. 80028840827</w:t>
            </w:r>
          </w:p>
        </w:tc>
      </w:tr>
    </w:tbl>
    <w:p w:rsidR="00424073" w:rsidRDefault="00424073" w:rsidP="00424073">
      <w:pPr>
        <w:suppressAutoHyphens w:val="0"/>
        <w:spacing w:after="40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424073" w:rsidRPr="005E5D40" w:rsidRDefault="00424073" w:rsidP="0042407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</w:t>
      </w:r>
    </w:p>
    <w:p w:rsidR="00424073" w:rsidRDefault="00424073" w:rsidP="00424073">
      <w:pPr>
        <w:suppressAutoHyphens w:val="0"/>
        <w:spacing w:after="40"/>
        <w:rPr>
          <w:rFonts w:eastAsia="Calibri"/>
          <w:b/>
          <w:kern w:val="0"/>
          <w:sz w:val="24"/>
          <w:szCs w:val="24"/>
          <w:lang w:eastAsia="en-US"/>
        </w:rPr>
      </w:pPr>
    </w:p>
    <w:p w:rsidR="00424073" w:rsidRDefault="00424073" w:rsidP="00424073">
      <w:pPr>
        <w:suppressAutoHyphens w:val="0"/>
        <w:spacing w:after="40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424073">
        <w:rPr>
          <w:rFonts w:eastAsia="Calibri"/>
          <w:b/>
          <w:kern w:val="0"/>
          <w:sz w:val="24"/>
          <w:szCs w:val="24"/>
          <w:lang w:eastAsia="en-US"/>
        </w:rPr>
        <w:t>PATTO PER LO SVIILUPPO PROFESSIONALE</w:t>
      </w: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tra</w:t>
      </w: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 xml:space="preserve">Il </w:t>
      </w:r>
      <w:r w:rsidRPr="00424073">
        <w:rPr>
          <w:rFonts w:eastAsia="Calibri"/>
          <w:b/>
          <w:kern w:val="0"/>
          <w:sz w:val="24"/>
          <w:szCs w:val="24"/>
          <w:lang w:eastAsia="en-US"/>
        </w:rPr>
        <w:t>docente_________________________________________________________________</w:t>
      </w: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e</w:t>
      </w: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424073">
        <w:rPr>
          <w:rFonts w:eastAsia="Calibri"/>
          <w:b/>
          <w:kern w:val="0"/>
          <w:sz w:val="24"/>
          <w:szCs w:val="24"/>
          <w:lang w:eastAsia="en-US"/>
        </w:rPr>
        <w:t>Il Dirigente scolastico Mariarosa Tarantino</w:t>
      </w: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VISTO l'art.5 del DM 850/2015 e l’art.5 del DM 226/22;</w:t>
      </w:r>
    </w:p>
    <w:p w:rsidR="00424073" w:rsidRPr="00424073" w:rsidRDefault="00424073" w:rsidP="00424073">
      <w:pPr>
        <w:suppressAutoHyphens w:val="0"/>
        <w:spacing w:after="40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bCs/>
          <w:kern w:val="0"/>
          <w:sz w:val="24"/>
          <w:szCs w:val="24"/>
          <w:lang w:eastAsia="en-US"/>
        </w:rPr>
        <w:t>VISTO il Bilancio delle Competenze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elaborato dal docente neo-assunto; </w:t>
      </w:r>
    </w:p>
    <w:p w:rsidR="00424073" w:rsidRPr="00424073" w:rsidRDefault="00424073" w:rsidP="00424073">
      <w:pPr>
        <w:suppressAutoHyphens w:val="0"/>
        <w:spacing w:after="40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 xml:space="preserve">SENTITO il docente </w:t>
      </w:r>
      <w:r w:rsidRPr="00424073">
        <w:rPr>
          <w:rFonts w:eastAsia="Calibri"/>
          <w:bCs/>
          <w:kern w:val="0"/>
          <w:sz w:val="24"/>
          <w:szCs w:val="24"/>
          <w:lang w:eastAsia="en-US"/>
        </w:rPr>
        <w:t>tutor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________________________________________________________</w:t>
      </w:r>
    </w:p>
    <w:p w:rsidR="00424073" w:rsidRPr="00424073" w:rsidRDefault="00424073" w:rsidP="00424073">
      <w:pPr>
        <w:suppressAutoHyphens w:val="0"/>
        <w:spacing w:after="40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TENUTO CONTO dei bisogni della scuola</w:t>
      </w:r>
    </w:p>
    <w:p w:rsidR="00424073" w:rsidRPr="00424073" w:rsidRDefault="00424073" w:rsidP="00424073">
      <w:pPr>
        <w:suppressAutoHyphens w:val="0"/>
        <w:spacing w:after="40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tra il docente neoassunto e il dirigente scolastico</w:t>
      </w: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424073">
        <w:rPr>
          <w:rFonts w:eastAsia="Calibri"/>
          <w:b/>
          <w:kern w:val="0"/>
          <w:sz w:val="24"/>
          <w:szCs w:val="24"/>
          <w:lang w:eastAsia="en-US"/>
        </w:rPr>
        <w:t>si conviene quanto segue</w:t>
      </w:r>
    </w:p>
    <w:p w:rsidR="00424073" w:rsidRPr="00424073" w:rsidRDefault="00424073" w:rsidP="00424073">
      <w:pPr>
        <w:suppressAutoHyphens w:val="0"/>
        <w:spacing w:after="40"/>
        <w:rPr>
          <w:rFonts w:eastAsia="Calibri"/>
          <w:b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numPr>
          <w:ilvl w:val="0"/>
          <w:numId w:val="2"/>
        </w:numPr>
        <w:suppressAutoHyphens w:val="0"/>
        <w:spacing w:after="40"/>
        <w:ind w:left="426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il docente neoassunto, in anno di formazione e prova press</w:t>
      </w:r>
      <w:r>
        <w:rPr>
          <w:rFonts w:eastAsia="Calibri"/>
          <w:kern w:val="0"/>
          <w:sz w:val="24"/>
          <w:szCs w:val="24"/>
          <w:lang w:eastAsia="en-US"/>
        </w:rPr>
        <w:t>o questo Istituto nell’A.S. 2023/2024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, si impegna a potenziare le propie competenze, elaborate nel bilancio iniziale, afferenti alle principali funzioni della professionalità docente, raggruppate nelle seguenti aree (trascrivere i </w:t>
      </w:r>
      <w:r w:rsidRPr="00424073">
        <w:rPr>
          <w:rFonts w:eastAsia="Calibri"/>
          <w:b/>
          <w:bCs/>
          <w:kern w:val="0"/>
          <w:sz w:val="24"/>
          <w:szCs w:val="24"/>
          <w:lang w:eastAsia="en-US"/>
        </w:rPr>
        <w:t>descrittori presi in esame nel Bilancio</w:t>
      </w:r>
      <w:r w:rsidRPr="00424073">
        <w:rPr>
          <w:rFonts w:eastAsia="Calibri"/>
          <w:kern w:val="0"/>
          <w:sz w:val="24"/>
          <w:szCs w:val="24"/>
          <w:lang w:eastAsia="en-US"/>
        </w:rPr>
        <w:t>, da uno a tre per ciascun ambito, per i quali appare necessario acquisire nuove competenze):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  <w:r w:rsidRPr="00424073">
              <w:rPr>
                <w:i/>
                <w:kern w:val="0"/>
                <w:lang w:eastAsia="en-US"/>
              </w:rPr>
              <w:t>AREA DELLE COMPETENZE RELATIVE ALL’INSEGNAMENTO</w:t>
            </w:r>
          </w:p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  <w:r w:rsidRPr="00424073">
              <w:rPr>
                <w:i/>
                <w:kern w:val="0"/>
                <w:lang w:eastAsia="en-US"/>
              </w:rPr>
              <w:t>(DIDATTICA)</w:t>
            </w:r>
          </w:p>
          <w:p w:rsidR="00424073" w:rsidRPr="00424073" w:rsidRDefault="00424073" w:rsidP="00424073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Organizzare situazioni di apprendimento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ind w:left="1211"/>
              <w:contextualSpacing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lastRenderedPageBreak/>
              <w:t>- Osservare e valutare gli allievi secondo un approccio formativo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Coinvolgere gli allievi nel processo di apprendimento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  <w:r w:rsidRPr="00424073">
              <w:rPr>
                <w:i/>
                <w:kern w:val="0"/>
                <w:lang w:eastAsia="en-US"/>
              </w:rPr>
              <w:t>AREA DELLE COMPETENZE RELATIVE ALLA PARTECIPAZIONE SCOLASTICA</w:t>
            </w:r>
          </w:p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  <w:r w:rsidRPr="00424073">
              <w:rPr>
                <w:i/>
                <w:kern w:val="0"/>
                <w:lang w:eastAsia="en-US"/>
              </w:rPr>
              <w:t>(ORGANIZZAZIONE)</w:t>
            </w:r>
          </w:p>
          <w:p w:rsidR="00424073" w:rsidRPr="00424073" w:rsidRDefault="00424073" w:rsidP="00424073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Lavorare in gruppo tra docenti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Partecipare alla gestione della scuola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ind w:left="720"/>
              <w:contextualSpacing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Informare e coinvolgere i genitori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  <w:r w:rsidRPr="00424073">
              <w:rPr>
                <w:i/>
                <w:kern w:val="0"/>
                <w:lang w:eastAsia="en-US"/>
              </w:rPr>
              <w:t>AREA DELLE COMPETENZE RELATIVE ALLA PROPRIA FORMAZIONE</w:t>
            </w:r>
          </w:p>
          <w:p w:rsidR="00424073" w:rsidRPr="00424073" w:rsidRDefault="00424073" w:rsidP="00424073">
            <w:pPr>
              <w:suppressAutoHyphens w:val="0"/>
              <w:jc w:val="center"/>
              <w:rPr>
                <w:i/>
                <w:kern w:val="0"/>
                <w:lang w:eastAsia="en-US"/>
              </w:rPr>
            </w:pPr>
            <w:r w:rsidRPr="00424073">
              <w:rPr>
                <w:i/>
                <w:kern w:val="0"/>
                <w:lang w:eastAsia="en-US"/>
              </w:rPr>
              <w:t>(PROFESSIONALITÀ)</w:t>
            </w:r>
          </w:p>
          <w:p w:rsidR="00424073" w:rsidRPr="00424073" w:rsidRDefault="00424073" w:rsidP="00424073">
            <w:pPr>
              <w:suppressAutoHyphens w:val="0"/>
              <w:jc w:val="center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Affrontare i doveri e i problemi etici della professione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rFonts w:eastAsia="Century"/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t>- Servirsi delle nuove tecnologie per le attività progettuali, organizzative, e formative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  <w:tr w:rsidR="00424073" w:rsidRPr="00424073" w:rsidTr="0042407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3" w:rsidRPr="00424073" w:rsidRDefault="00424073" w:rsidP="00424073">
            <w:pPr>
              <w:suppressAutoHyphens w:val="0"/>
              <w:jc w:val="both"/>
              <w:rPr>
                <w:rFonts w:eastAsia="Century"/>
                <w:kern w:val="0"/>
                <w:lang w:eastAsia="en-US"/>
              </w:rPr>
            </w:pPr>
            <w:r w:rsidRPr="00424073">
              <w:rPr>
                <w:kern w:val="0"/>
                <w:lang w:eastAsia="en-US"/>
              </w:rPr>
              <w:lastRenderedPageBreak/>
              <w:t>- Curare la propria formazione continua</w:t>
            </w: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kern w:val="0"/>
                <w:lang w:eastAsia="en-US"/>
              </w:rPr>
            </w:pPr>
          </w:p>
          <w:p w:rsidR="00424073" w:rsidRPr="00424073" w:rsidRDefault="00424073" w:rsidP="00424073">
            <w:pPr>
              <w:suppressAutoHyphens w:val="0"/>
              <w:jc w:val="both"/>
              <w:rPr>
                <w:kern w:val="0"/>
                <w:lang w:eastAsia="en-US"/>
              </w:rPr>
            </w:pPr>
          </w:p>
        </w:tc>
      </w:tr>
    </w:tbl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numPr>
          <w:ilvl w:val="0"/>
          <w:numId w:val="2"/>
        </w:numPr>
        <w:suppressAutoHyphens w:val="0"/>
        <w:spacing w:after="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Il docente neoassunto si impegna a perseguire gli obiettivi di sviluppo delle proprie competenze sopra indicati attraverso le attività formative di cui all’art.6 del DM 850/15 e art. 6 del DM 226/22, la partecipazione ad attività formative attivate dall’Istituzione scolastica o da reti di scuole nonché l’eventuale coerente utilizzo delle risorse della Carta di cui all’art.1 comma 121 della legge 107/15.</w:t>
      </w:r>
    </w:p>
    <w:p w:rsidR="00424073" w:rsidRPr="00424073" w:rsidRDefault="00424073" w:rsidP="00424073">
      <w:pPr>
        <w:suppressAutoHyphens w:val="0"/>
        <w:spacing w:after="40"/>
        <w:ind w:left="72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In particolare, al fine di acquisire o approfondire le competenze professionali percepite come meno adeguate nel Bilancio delle competenze e sopra riportate, il docente neoassunto indica la propria opzione, in ordine di priorità, per i seguenti laboratori formativi: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a.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Metodologie e tecnologie della didattica digitale e loro integrazione nel curricolo;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b.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Inclusione sociale e dinamiche interculturali;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ind w:left="708" w:hanging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c.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Gestione della classe e dinamiche relazionali, con particolare riferimento alla prevenzione     dei fenomeni di violenza, bullismo e discriminazioni;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d.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Buone pratiche di didattiche disciplinari per motivare gli studenti ad apprendere;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e.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Valutazione di sistema (Autovalutazione e miglioramento);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f.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Percorsi per le Competenze Trasversali e l’Orientamento;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g.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>BES;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h.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Innovazione della didattica delle discipline;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ind w:left="709" w:hanging="709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i.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Insegnamento di educazione civica e sua integrazione nel curricolo con particolare riferimento all’educazione sostenibile;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j.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ascii="Cambria Math" w:eastAsia="Calibri" w:hAnsi="Cambria Math" w:cs="Cambria Math"/>
          <w:kern w:val="0"/>
          <w:sz w:val="24"/>
          <w:szCs w:val="24"/>
          <w:lang w:eastAsia="en-US"/>
        </w:rPr>
        <w:t>⎕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  Valutazione didattica degli apprendimenti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 xml:space="preserve">Le attività vanno scelte in ordine di preferenza segnalandone anche </w:t>
      </w:r>
      <w:r w:rsidRPr="00424073">
        <w:rPr>
          <w:rFonts w:eastAsia="Calibri"/>
          <w:kern w:val="0"/>
          <w:sz w:val="24"/>
          <w:szCs w:val="24"/>
          <w:u w:val="single"/>
          <w:lang w:eastAsia="en-US"/>
        </w:rPr>
        <w:t>2 di riserva</w:t>
      </w:r>
      <w:r w:rsidRPr="00424073">
        <w:rPr>
          <w:rFonts w:eastAsia="Calibri"/>
          <w:kern w:val="0"/>
          <w:sz w:val="24"/>
          <w:szCs w:val="24"/>
          <w:lang w:eastAsia="en-US"/>
        </w:rPr>
        <w:t xml:space="preserve"> (indicare </w:t>
      </w:r>
      <w:r w:rsidRPr="00424073">
        <w:rPr>
          <w:rFonts w:eastAsia="Calibri"/>
          <w:bCs/>
          <w:kern w:val="0"/>
          <w:sz w:val="24"/>
          <w:szCs w:val="24"/>
          <w:lang w:eastAsia="en-US"/>
        </w:rPr>
        <w:t>da 1 a 5).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numPr>
          <w:ilvl w:val="0"/>
          <w:numId w:val="2"/>
        </w:numPr>
        <w:suppressAutoHyphens w:val="0"/>
        <w:spacing w:after="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424073" w:rsidRPr="00424073" w:rsidRDefault="00424073" w:rsidP="00424073">
      <w:pPr>
        <w:numPr>
          <w:ilvl w:val="0"/>
          <w:numId w:val="2"/>
        </w:numPr>
        <w:suppressAutoHyphens w:val="0"/>
        <w:spacing w:after="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 xml:space="preserve"> In particolare il dirigente scolastico si impegna a fornire al docente neoassunto il Piano dell'Offerta Formativa triennale e la documentazione relativa alle classi e ai corsi di insegnamento che lo coinvolgono.</w:t>
      </w:r>
    </w:p>
    <w:p w:rsidR="00424073" w:rsidRPr="00424073" w:rsidRDefault="00424073" w:rsidP="00424073">
      <w:pPr>
        <w:numPr>
          <w:ilvl w:val="0"/>
          <w:numId w:val="2"/>
        </w:numPr>
        <w:suppressAutoHyphens w:val="0"/>
        <w:spacing w:after="4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lastRenderedPageBreak/>
        <w:t xml:space="preserve"> Il dirigente scolastico assegna al docente neoassunto un collega esperto con funzioni di Tutor, avente compiti di accompagnamento, consulenza e supervisione professionale. 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>
        <w:rPr>
          <w:rFonts w:eastAsia="Calibri"/>
          <w:kern w:val="0"/>
          <w:sz w:val="24"/>
          <w:szCs w:val="24"/>
          <w:lang w:eastAsia="en-US"/>
        </w:rPr>
        <w:t>Partinico</w:t>
      </w:r>
      <w:r w:rsidRPr="00424073">
        <w:rPr>
          <w:rFonts w:eastAsia="Calibri"/>
          <w:kern w:val="0"/>
          <w:sz w:val="24"/>
          <w:szCs w:val="24"/>
          <w:lang w:eastAsia="en-US"/>
        </w:rPr>
        <w:t>,_</w:t>
      </w:r>
      <w:proofErr w:type="gramEnd"/>
      <w:r w:rsidRPr="00424073">
        <w:rPr>
          <w:rFonts w:eastAsia="Calibri"/>
          <w:kern w:val="0"/>
          <w:sz w:val="24"/>
          <w:szCs w:val="24"/>
          <w:lang w:eastAsia="en-US"/>
        </w:rPr>
        <w:t>______________________________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 xml:space="preserve">      IL DOCENTE NEOASSUNTO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eastAsia="Calibri"/>
          <w:kern w:val="0"/>
          <w:sz w:val="24"/>
          <w:szCs w:val="24"/>
          <w:lang w:eastAsia="en-US"/>
        </w:rPr>
        <w:tab/>
        <w:t xml:space="preserve">     IL DIRIGENTE SCOLASTICO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  <w:r w:rsidRPr="00424073">
        <w:rPr>
          <w:rFonts w:eastAsia="Calibri"/>
          <w:kern w:val="0"/>
          <w:sz w:val="24"/>
          <w:szCs w:val="24"/>
          <w:lang w:eastAsia="en-US"/>
        </w:rPr>
        <w:t>_________________________________</w:t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eastAsia="Calibri"/>
          <w:kern w:val="0"/>
          <w:sz w:val="24"/>
          <w:szCs w:val="24"/>
          <w:lang w:eastAsia="en-US"/>
        </w:rPr>
        <w:tab/>
      </w:r>
      <w:r w:rsidRPr="00424073">
        <w:rPr>
          <w:rFonts w:eastAsia="Calibri"/>
          <w:kern w:val="0"/>
          <w:sz w:val="24"/>
          <w:szCs w:val="24"/>
          <w:lang w:eastAsia="en-US"/>
        </w:rPr>
        <w:tab/>
        <w:t>________________________________</w:t>
      </w:r>
    </w:p>
    <w:p w:rsidR="00424073" w:rsidRPr="00424073" w:rsidRDefault="00424073" w:rsidP="00424073">
      <w:pPr>
        <w:suppressAutoHyphens w:val="0"/>
        <w:spacing w:after="4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B66E98" w:rsidRDefault="00B66E98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sz w:val="26"/>
          <w:szCs w:val="26"/>
        </w:rPr>
      </w:pPr>
    </w:p>
    <w:p w:rsidR="00B66E98" w:rsidRDefault="00B66E98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b/>
          <w:sz w:val="26"/>
          <w:szCs w:val="26"/>
        </w:rPr>
      </w:pPr>
    </w:p>
    <w:p w:rsidR="00254C49" w:rsidRDefault="00254C49" w:rsidP="00254C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579DE" w:rsidRDefault="00D579DE">
      <w:pPr>
        <w:shd w:val="clear" w:color="auto" w:fill="FFFFFF"/>
        <w:spacing w:after="120" w:line="280" w:lineRule="auto"/>
        <w:jc w:val="both"/>
        <w:rPr>
          <w:sz w:val="24"/>
          <w:szCs w:val="24"/>
        </w:rPr>
      </w:pPr>
    </w:p>
    <w:p w:rsidR="003D694E" w:rsidRDefault="003D694E" w:rsidP="003D694E">
      <w:pPr>
        <w:ind w:left="6480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        Il Dirigente Scolastico </w:t>
      </w:r>
    </w:p>
    <w:p w:rsidR="003D694E" w:rsidRDefault="003D694E" w:rsidP="003D694E">
      <w:pPr>
        <w:ind w:left="5942" w:firstLine="538"/>
        <w:rPr>
          <w:i/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 xml:space="preserve">  Dott.ssa Mariarosa Tarantino</w:t>
      </w:r>
    </w:p>
    <w:p w:rsidR="003D694E" w:rsidRDefault="003D694E" w:rsidP="003D694E">
      <w:pPr>
        <w:ind w:left="5942" w:firstLine="538"/>
        <w:rPr>
          <w:i/>
          <w:sz w:val="24"/>
          <w:szCs w:val="24"/>
        </w:rPr>
      </w:pPr>
    </w:p>
    <w:p w:rsidR="003D694E" w:rsidRDefault="003D694E" w:rsidP="003D694E">
      <w:pPr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Firma autografa sostituita a mezzo stampa ai sensi dell’art.3,</w:t>
      </w:r>
    </w:p>
    <w:p w:rsidR="003D694E" w:rsidRDefault="003D694E" w:rsidP="003D694E">
      <w:pPr>
        <w:ind w:left="5760" w:firstLine="720"/>
        <w:jc w:val="center"/>
        <w:rPr>
          <w:sz w:val="16"/>
          <w:szCs w:val="16"/>
        </w:rPr>
      </w:pPr>
      <w:r>
        <w:rPr>
          <w:color w:val="222222"/>
          <w:sz w:val="16"/>
          <w:szCs w:val="16"/>
        </w:rPr>
        <w:t>comma 2 del decreto legislativo n.39/1993</w:t>
      </w:r>
    </w:p>
    <w:p w:rsidR="00B66E98" w:rsidRDefault="00B66E98">
      <w:pPr>
        <w:ind w:left="1440" w:firstLine="720"/>
        <w:jc w:val="right"/>
        <w:rPr>
          <w:i/>
          <w:sz w:val="16"/>
          <w:szCs w:val="16"/>
        </w:rPr>
      </w:pPr>
    </w:p>
    <w:sectPr w:rsidR="00B66E98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84F"/>
    <w:multiLevelType w:val="hybridMultilevel"/>
    <w:tmpl w:val="FE9C707A"/>
    <w:lvl w:ilvl="0" w:tplc="9F027B34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428"/>
    <w:multiLevelType w:val="hybridMultilevel"/>
    <w:tmpl w:val="7FFEBF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A38"/>
    <w:multiLevelType w:val="hybridMultilevel"/>
    <w:tmpl w:val="4094CC9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3785B"/>
    <w:multiLevelType w:val="hybridMultilevel"/>
    <w:tmpl w:val="F5B6F3FA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32595"/>
    <w:multiLevelType w:val="hybridMultilevel"/>
    <w:tmpl w:val="580C54A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E474C5"/>
    <w:multiLevelType w:val="hybridMultilevel"/>
    <w:tmpl w:val="EE806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8"/>
    <w:rsid w:val="000A21D2"/>
    <w:rsid w:val="001875AB"/>
    <w:rsid w:val="001E6D15"/>
    <w:rsid w:val="00254C49"/>
    <w:rsid w:val="003D694E"/>
    <w:rsid w:val="00424073"/>
    <w:rsid w:val="004451ED"/>
    <w:rsid w:val="00471667"/>
    <w:rsid w:val="0056785A"/>
    <w:rsid w:val="005E5D40"/>
    <w:rsid w:val="006F4897"/>
    <w:rsid w:val="009332F3"/>
    <w:rsid w:val="00B66E98"/>
    <w:rsid w:val="00C6626F"/>
    <w:rsid w:val="00D579DE"/>
    <w:rsid w:val="00D61C74"/>
    <w:rsid w:val="00E50763"/>
    <w:rsid w:val="00F722DF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3254"/>
  <w15:docId w15:val="{7658CABB-A9E0-488B-8F66-36E00882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C2EF6"/>
    <w:pPr>
      <w:suppressAutoHyphens/>
    </w:pPr>
    <w:rPr>
      <w:kern w:val="3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F01BF6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2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2DF"/>
    <w:rPr>
      <w:rFonts w:ascii="Segoe UI" w:hAnsi="Segoe UI" w:cs="Segoe UI"/>
      <w:kern w:val="3"/>
      <w:sz w:val="18"/>
      <w:szCs w:val="18"/>
      <w:lang w:eastAsia="ar-SA"/>
    </w:rPr>
  </w:style>
  <w:style w:type="character" w:styleId="Enfasigrassetto">
    <w:name w:val="Strong"/>
    <w:basedOn w:val="Carpredefinitoparagrafo"/>
    <w:uiPriority w:val="22"/>
    <w:qFormat/>
    <w:rsid w:val="00FC2EF6"/>
    <w:rPr>
      <w:b/>
      <w:bCs/>
    </w:rPr>
  </w:style>
  <w:style w:type="table" w:styleId="Grigliatabella">
    <w:name w:val="Table Grid"/>
    <w:basedOn w:val="Tabellanormale"/>
    <w:uiPriority w:val="39"/>
    <w:rsid w:val="00424073"/>
    <w:pPr>
      <w:jc w:val="right"/>
    </w:pPr>
    <w:rPr>
      <w:rFonts w:eastAsia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c8aw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c8aw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/K5vKG07Fej5Lw1rQIVrWMr1SQ==">CgMxLjAyCGguZ2pkZ3hzOAByITFTaThBVVpYNFJIcUNPRVM1el9idEtibDVYRkg1ZWtibg==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mariarosa tarantino</cp:lastModifiedBy>
  <cp:revision>2</cp:revision>
  <cp:lastPrinted>2023-09-13T15:51:00Z</cp:lastPrinted>
  <dcterms:created xsi:type="dcterms:W3CDTF">2023-11-28T12:59:00Z</dcterms:created>
  <dcterms:modified xsi:type="dcterms:W3CDTF">2023-11-28T12:59:00Z</dcterms:modified>
</cp:coreProperties>
</file>